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C6C002B"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B1F23">
        <w:rPr>
          <w:rFonts w:cs="B Mitra" w:hint="cs"/>
          <w:b/>
          <w:bCs/>
          <w:sz w:val="32"/>
          <w:szCs w:val="32"/>
          <w:rtl/>
          <w:lang w:bidi="fa-IR"/>
        </w:rPr>
        <w:t>2</w:t>
      </w:r>
      <w:r w:rsidR="00224A02">
        <w:rPr>
          <w:rFonts w:cs="B Mitra" w:hint="cs"/>
          <w:b/>
          <w:bCs/>
          <w:sz w:val="32"/>
          <w:szCs w:val="32"/>
          <w:rtl/>
          <w:lang w:bidi="fa-IR"/>
        </w:rPr>
        <w:t>9</w:t>
      </w:r>
    </w:p>
    <w:p w14:paraId="64DDE0F2" w14:textId="77777777" w:rsidR="00224A02" w:rsidRPr="001661A8" w:rsidRDefault="00224A02" w:rsidP="00D0221D">
      <w:pPr>
        <w:pStyle w:val="NormalWeb"/>
        <w:widowControl w:val="0"/>
        <w:bidi/>
        <w:spacing w:before="0" w:beforeAutospacing="0" w:after="0" w:afterAutospacing="0" w:line="259" w:lineRule="auto"/>
        <w:ind w:firstLine="284"/>
        <w:jc w:val="both"/>
        <w:rPr>
          <w:rFonts w:ascii="Traditional Arabic" w:hAnsi="Traditional Arabic" w:cs="Cambria"/>
          <w:color w:val="000000"/>
          <w:spacing w:val="-2"/>
          <w:sz w:val="26"/>
          <w:szCs w:val="26"/>
          <w:rtl/>
          <w:lang w:bidi="fa-IR"/>
        </w:rPr>
      </w:pPr>
      <w:r>
        <w:rPr>
          <w:rFonts w:ascii="Traditional Arabic" w:hAnsi="Traditional Arabic" w:cs="Abz-2 (Badr)" w:hint="cs"/>
          <w:color w:val="000000"/>
          <w:spacing w:val="-2"/>
          <w:sz w:val="28"/>
          <w:szCs w:val="28"/>
          <w:rtl/>
          <w:lang w:bidi="fa-IR"/>
        </w:rPr>
        <w:t xml:space="preserve">اگر زوج زوجه را قبل از دخول طلاق دهد، اشکالی وجود ندارد که زوجه فقط استحقاق نصف مهر را خواهد داشت و دليل آن آيه شريفه است: </w:t>
      </w:r>
      <w:r w:rsidRPr="009736DB">
        <w:rPr>
          <w:rFonts w:ascii="Traditional Arabic" w:hAnsi="Traditional Arabic" w:cs="QuranTaha" w:hint="cs"/>
          <w:color w:val="000000"/>
          <w:spacing w:val="-2"/>
          <w:sz w:val="26"/>
          <w:szCs w:val="26"/>
          <w:rtl/>
          <w:lang w:bidi="fa-IR"/>
        </w:rPr>
        <w:t>«</w:t>
      </w:r>
      <w:r w:rsidRPr="001661A8">
        <w:rPr>
          <w:rFonts w:ascii="Traditional Arabic" w:hAnsi="Traditional Arabic" w:cs="QuranTaha"/>
          <w:color w:val="000000"/>
          <w:spacing w:val="-2"/>
          <w:sz w:val="26"/>
          <w:szCs w:val="26"/>
          <w:rtl/>
          <w:lang w:bidi="fa-IR"/>
        </w:rPr>
        <w:t>وَإِن طَلَّقْتُمُوهُنَّ مِن قَبْلِ أَن تَمَسُّوهُنَّ وَقَدْ فَرَضْتُمْ لَهُنَّ فَرِيضَةً فَنِصْفُ مَا فَرَضْتُمْ</w:t>
      </w:r>
      <w:r>
        <w:rPr>
          <w:rFonts w:ascii="Traditional Arabic" w:hAnsi="Traditional Arabic" w:cs="QuranTaha" w:hint="cs"/>
          <w:color w:val="000000"/>
          <w:spacing w:val="-2"/>
          <w:sz w:val="26"/>
          <w:szCs w:val="26"/>
          <w:rtl/>
          <w:lang w:bidi="fa-IR"/>
        </w:rPr>
        <w:t>»</w:t>
      </w:r>
      <w:r>
        <w:rPr>
          <w:rStyle w:val="FootnoteReference"/>
          <w:rFonts w:cs="Abz-2 (Badr)"/>
          <w:sz w:val="28"/>
          <w:szCs w:val="28"/>
          <w:rtl/>
          <w:lang w:bidi="fa-IR"/>
        </w:rPr>
        <w:footnoteReference w:id="1"/>
      </w:r>
      <w:r w:rsidRPr="006B05BA">
        <w:rPr>
          <w:rFonts w:ascii="Traditional Arabic" w:hAnsi="Traditional Arabic" w:cs="Abz-2 (Badr)" w:hint="cs"/>
          <w:color w:val="000000"/>
          <w:spacing w:val="-2"/>
          <w:sz w:val="28"/>
          <w:szCs w:val="28"/>
          <w:rtl/>
          <w:lang w:bidi="fa-IR"/>
        </w:rPr>
        <w:t>.</w:t>
      </w:r>
    </w:p>
    <w:p w14:paraId="2F0B9881" w14:textId="77777777" w:rsidR="00224A02" w:rsidRDefault="00224A02" w:rsidP="00D022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بحث از دلالت آيه شريفه سابقاً به تفصيل گذشت و گفتيم که معنای آيه اين است که طلاق، سبب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ملکيت زوجه بر نصف مهر ثابت شود، در حالی که قبل از طلاق ملکيت او بر کل مهر ثابت بوده است، و لازمه ثبوت ملکيت زوجه بر نصف مهر اين است که ملکيت او در خصوص نصف ديگر مهر، فسخ گردد که اين مطلب ملازم با بازگشت آن نصف به ملکيت کسی است که مهر از ملکيت او خارج شده و به ملکيت زوجه درآمده بوده است.</w:t>
      </w:r>
    </w:p>
    <w:p w14:paraId="6AE6589D" w14:textId="2ED50105" w:rsidR="00224A02" w:rsidRDefault="00224A02" w:rsidP="00AF273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چنانچه زوجه نصف مهری را که بعد از طلاق مالک است، به زوج ببخشد يا اين که زوج نصفی را که ملک اوست به زوجه ببخشد، اشکالی نيست که موهوب له مالک تمام مهر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r w:rsidR="00AF2739">
        <w:rPr>
          <w:rFonts w:ascii="Traditional Arabic" w:hAnsi="Traditional Arabic" w:cs="Abz-2 (Badr)" w:hint="cs"/>
          <w:color w:val="000000"/>
          <w:sz w:val="28"/>
          <w:szCs w:val="28"/>
          <w:rtl/>
          <w:lang w:bidi="fa-IR"/>
        </w:rPr>
        <w:t xml:space="preserve"> و ادامه آيه شريفه هم به همين مطلب از جانب زوجه اشاره دارد و می</w:t>
      </w:r>
      <w:r w:rsidR="00AF2739">
        <w:rPr>
          <w:rFonts w:ascii="Traditional Arabic" w:hAnsi="Traditional Arabic" w:cs="Abz-2 (Badr)"/>
          <w:color w:val="000000"/>
          <w:sz w:val="28"/>
          <w:szCs w:val="28"/>
          <w:rtl/>
          <w:lang w:bidi="fa-IR"/>
        </w:rPr>
        <w:softHyphen/>
      </w:r>
      <w:r w:rsidR="00AF2739">
        <w:rPr>
          <w:rFonts w:ascii="Traditional Arabic" w:hAnsi="Traditional Arabic" w:cs="Abz-2 (Badr)" w:hint="cs"/>
          <w:color w:val="000000"/>
          <w:sz w:val="28"/>
          <w:szCs w:val="28"/>
          <w:rtl/>
          <w:lang w:bidi="fa-IR"/>
        </w:rPr>
        <w:t xml:space="preserve">فرمايد: </w:t>
      </w:r>
      <w:r w:rsidR="00AF2739" w:rsidRPr="00AF2739">
        <w:rPr>
          <w:rFonts w:ascii="Traditional Arabic" w:hAnsi="Traditional Arabic" w:cs="QuranTaha" w:hint="cs"/>
          <w:color w:val="000000"/>
          <w:spacing w:val="-2"/>
          <w:sz w:val="26"/>
          <w:szCs w:val="26"/>
          <w:rtl/>
          <w:lang w:bidi="fa-IR"/>
        </w:rPr>
        <w:t>«إِ</w:t>
      </w:r>
      <w:r w:rsidR="00AF2739" w:rsidRPr="00AF2739">
        <w:rPr>
          <w:rFonts w:ascii="Traditional Arabic" w:hAnsi="Traditional Arabic" w:cs="QuranTaha"/>
          <w:color w:val="000000"/>
          <w:spacing w:val="-2"/>
          <w:sz w:val="26"/>
          <w:szCs w:val="26"/>
          <w:rtl/>
          <w:lang w:bidi="fa-IR"/>
        </w:rPr>
        <w:t>لَّا أَنْ يَعْفُونَ أَوْ يَعْفُوَ الَّذِ</w:t>
      </w:r>
      <w:r w:rsidR="00AF2739">
        <w:rPr>
          <w:rFonts w:ascii="Traditional Arabic" w:hAnsi="Traditional Arabic" w:cs="QuranTaha" w:hint="cs"/>
          <w:color w:val="000000"/>
          <w:spacing w:val="-2"/>
          <w:sz w:val="26"/>
          <w:szCs w:val="26"/>
          <w:rtl/>
          <w:lang w:bidi="fa-IR"/>
        </w:rPr>
        <w:t>ی</w:t>
      </w:r>
      <w:r w:rsidR="00AF2739" w:rsidRPr="00AF2739">
        <w:rPr>
          <w:rFonts w:ascii="Traditional Arabic" w:hAnsi="Traditional Arabic" w:cs="QuranTaha"/>
          <w:color w:val="000000"/>
          <w:spacing w:val="-2"/>
          <w:sz w:val="26"/>
          <w:szCs w:val="26"/>
          <w:rtl/>
          <w:lang w:bidi="fa-IR"/>
        </w:rPr>
        <w:t xml:space="preserve"> بِيَدِهِ عُقْدَةُ النِّكَاحِ</w:t>
      </w:r>
      <w:r w:rsidR="00AF2739">
        <w:rPr>
          <w:rFonts w:ascii="Traditional Arabic" w:hAnsi="Traditional Arabic" w:cs="QuranTaha" w:hint="cs"/>
          <w:color w:val="000000"/>
          <w:spacing w:val="-2"/>
          <w:sz w:val="26"/>
          <w:szCs w:val="26"/>
          <w:rtl/>
          <w:lang w:bidi="fa-IR"/>
        </w:rPr>
        <w:t>»</w:t>
      </w:r>
      <w:r w:rsidR="00AF2739">
        <w:rPr>
          <w:rStyle w:val="FootnoteReference"/>
          <w:rFonts w:cs="Abz-2 (Badr)"/>
          <w:sz w:val="28"/>
          <w:szCs w:val="28"/>
          <w:rtl/>
          <w:lang w:bidi="fa-IR"/>
        </w:rPr>
        <w:footnoteReference w:id="2"/>
      </w:r>
      <w:r>
        <w:rPr>
          <w:rFonts w:ascii="Traditional Arabic" w:hAnsi="Traditional Arabic" w:cs="Abz-2 (Badr)" w:hint="cs"/>
          <w:color w:val="000000"/>
          <w:sz w:val="28"/>
          <w:szCs w:val="28"/>
          <w:rtl/>
          <w:lang w:bidi="fa-IR"/>
        </w:rPr>
        <w:t>.</w:t>
      </w:r>
    </w:p>
    <w:p w14:paraId="40689302" w14:textId="68323E78" w:rsidR="00D0221D" w:rsidRDefault="00D0221D" w:rsidP="00D022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در بين اصحاب در خصوص عفو، </w:t>
      </w:r>
      <w:r w:rsidR="008D39E4">
        <w:rPr>
          <w:rFonts w:ascii="Traditional Arabic" w:hAnsi="Traditional Arabic" w:cs="Abz-2 (Badr)" w:hint="cs"/>
          <w:color w:val="000000"/>
          <w:sz w:val="28"/>
          <w:szCs w:val="28"/>
          <w:rtl/>
          <w:lang w:bidi="fa-IR"/>
        </w:rPr>
        <w:t>چند</w:t>
      </w:r>
      <w:r>
        <w:rPr>
          <w:rFonts w:ascii="Traditional Arabic" w:hAnsi="Traditional Arabic" w:cs="Abz-2 (Badr)" w:hint="cs"/>
          <w:color w:val="000000"/>
          <w:sz w:val="28"/>
          <w:szCs w:val="28"/>
          <w:rtl/>
          <w:lang w:bidi="fa-IR"/>
        </w:rPr>
        <w:t xml:space="preserve"> بحث وجود دارد:</w:t>
      </w:r>
    </w:p>
    <w:p w14:paraId="06DC7C30" w14:textId="69E000CD" w:rsidR="00D0221D" w:rsidRDefault="00D0221D" w:rsidP="00D022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1 ـ آيا لفظ «عفو از مهر» فقط در خصوص دين است يا اين که جايی را که مهر عين باشد نيز شامل است؟</w:t>
      </w:r>
    </w:p>
    <w:p w14:paraId="5394E35A" w14:textId="77777777" w:rsidR="00D0221D" w:rsidRPr="00894034" w:rsidRDefault="00D0221D" w:rsidP="00D022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شهيد ثانی در اين خصوص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894034">
        <w:rPr>
          <w:rFonts w:ascii="Traditional Arabic" w:hAnsi="Traditional Arabic" w:cs="Abz-2 (Badr)" w:hint="cs"/>
          <w:color w:val="000000"/>
          <w:sz w:val="28"/>
          <w:szCs w:val="28"/>
          <w:rtl/>
          <w:lang w:bidi="fa-IR"/>
        </w:rPr>
        <w:t>مقتضى</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إطلاق</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المصن</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ف</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صيرورة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الجميع</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بالعفو</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عدم</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الفرق</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بين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كون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المهر</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ودينا</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فيصحّ‌</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انتقاله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إليه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بلفظ</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العفو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عملا</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بظاهر</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الآية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المتناول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للأمرين</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وبهذا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صرّح</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الشيخ</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المبسوط</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والأكثر</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وجعلوا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العفو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بمعنى</w:t>
      </w:r>
      <w:r w:rsidRPr="00894034">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العطاء</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فيتناول الأعيان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وهو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قويّ‌،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لوروده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بمعنى</w:t>
      </w:r>
      <w:r w:rsidRPr="00894034">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العطاء</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لغة</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كما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سننبّه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عليه</w:t>
      </w:r>
      <w:r w:rsidRPr="00894034">
        <w:rPr>
          <w:rFonts w:ascii="Traditional Arabic" w:hAnsi="Traditional Arabic" w:cs="Abz-2 (Badr)"/>
          <w:color w:val="000000"/>
          <w:sz w:val="28"/>
          <w:szCs w:val="28"/>
          <w:rtl/>
          <w:lang w:bidi="fa-IR"/>
        </w:rPr>
        <w:t xml:space="preserve">. </w:t>
      </w:r>
    </w:p>
    <w:p w14:paraId="11E2CA17" w14:textId="77777777" w:rsidR="00D0221D" w:rsidRDefault="00D0221D" w:rsidP="00D022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894034">
        <w:rPr>
          <w:rFonts w:ascii="Traditional Arabic" w:hAnsi="Traditional Arabic" w:cs="Abz-2 (Badr)" w:hint="cs"/>
          <w:color w:val="000000"/>
          <w:sz w:val="28"/>
          <w:szCs w:val="28"/>
          <w:rtl/>
          <w:lang w:bidi="fa-IR"/>
        </w:rPr>
        <w:lastRenderedPageBreak/>
        <w:t>وقيل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إن</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ذلك</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مختصّ‌</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بالدين،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أم</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العين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فلا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تنتقل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إلا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بلفظ</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الهبة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أو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التمليك</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ونحوه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بالعفو،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مجال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للأعيان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كالإبراء،</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ظاهره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إسقاط</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الحقّ</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فلا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يتناول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إلا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الدين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كالإبراء</w:t>
      </w:r>
      <w:r w:rsidRPr="00894034">
        <w:rPr>
          <w:rFonts w:ascii="Traditional Arabic" w:hAnsi="Traditional Arabic" w:cs="Abz-2 (Badr)"/>
          <w:color w:val="000000"/>
          <w:sz w:val="28"/>
          <w:szCs w:val="28"/>
          <w:rtl/>
          <w:lang w:bidi="fa-IR"/>
        </w:rPr>
        <w:t>.</w:t>
      </w:r>
    </w:p>
    <w:p w14:paraId="446F9864" w14:textId="209B1F02" w:rsidR="00D0221D" w:rsidRPr="00894034" w:rsidRDefault="00D0221D" w:rsidP="00D022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894034">
        <w:rPr>
          <w:rFonts w:ascii="Traditional Arabic" w:hAnsi="Traditional Arabic" w:cs="Abz-2 (Badr)" w:hint="cs"/>
          <w:color w:val="000000"/>
          <w:sz w:val="28"/>
          <w:szCs w:val="28"/>
          <w:rtl/>
          <w:lang w:bidi="fa-IR"/>
        </w:rPr>
        <w:t>وأجابوا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الآية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بأن</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المراد</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من</w:t>
      </w:r>
      <w:r w:rsidRPr="00894034">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العفو</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معناه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لفظه،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بمعنى</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إرادة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حصول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الملك</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للمعفوّ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عنه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بعبارة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تفيده،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ولو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كان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المراد</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لفظه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لتعيّن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الموضعين،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وهو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منفيّ‌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بالإجماع</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وسمّ</w:t>
      </w:r>
      <w:r>
        <w:rPr>
          <w:rFonts w:ascii="Traditional Arabic" w:hAnsi="Traditional Arabic" w:cs="Abz-2 (Badr)" w:hint="cs"/>
          <w:color w:val="000000"/>
          <w:sz w:val="28"/>
          <w:szCs w:val="28"/>
          <w:rtl/>
          <w:lang w:bidi="fa-IR"/>
        </w:rPr>
        <w:t>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نقله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منها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عفوا</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تنبيها</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على</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حصول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فضيلة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العفو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والمدح،</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وإن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توقّف</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الفعل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على</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صيغة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شرعيّة،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كما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قال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ملّكه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هذا،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فإن</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يريد</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نقل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ملكه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إليه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بلفظ</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شرعيّ‌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يفيده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بأيّ‌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لفظ</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أدّى</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معناه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وإن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لم</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يكن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بلفظ</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التمليك</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وهذا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أولى</w:t>
      </w:r>
      <w:r w:rsidRPr="00894034">
        <w:rPr>
          <w:rFonts w:ascii="Traditional Arabic" w:hAnsi="Traditional Arabic" w:cs="Abz-2 (Badr)"/>
          <w:color w:val="000000"/>
          <w:sz w:val="28"/>
          <w:szCs w:val="28"/>
          <w:rtl/>
          <w:lang w:bidi="fa-IR"/>
        </w:rPr>
        <w:t xml:space="preserve">. </w:t>
      </w:r>
    </w:p>
    <w:p w14:paraId="08360B79" w14:textId="77777777" w:rsidR="00D0221D" w:rsidRDefault="00D0221D" w:rsidP="00D022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894034">
        <w:rPr>
          <w:rFonts w:ascii="Traditional Arabic" w:hAnsi="Traditional Arabic" w:cs="Abz-2 (Badr)" w:hint="cs"/>
          <w:color w:val="000000"/>
          <w:sz w:val="28"/>
          <w:szCs w:val="28"/>
          <w:rtl/>
          <w:lang w:bidi="fa-IR"/>
        </w:rPr>
        <w:t>إذا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تقرّر</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ذلك</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فالمهر</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يخلو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إم</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أن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يكون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أو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دينا</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w:t>
      </w:r>
    </w:p>
    <w:p w14:paraId="1C62DDF3" w14:textId="77777777" w:rsidR="00D0221D" w:rsidRDefault="00D0221D" w:rsidP="00D0221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894034">
        <w:rPr>
          <w:rFonts w:ascii="Traditional Arabic" w:hAnsi="Traditional Arabic" w:cs="Abz-2 (Badr)" w:hint="cs"/>
          <w:color w:val="000000"/>
          <w:sz w:val="28"/>
          <w:szCs w:val="28"/>
          <w:rtl/>
          <w:lang w:bidi="fa-IR"/>
        </w:rPr>
        <w:t>فإن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كان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دينا</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صحّ‌</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عفوها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عنه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بلفظ</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العفو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والإبراء</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والهبة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والترك</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والإسقاط،</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لإفادة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واحد</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هذه</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الألفاظ</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المعنى</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المراد،</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وهو</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إسقاط</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حقّها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عمّا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ذمّته</w:t>
      </w:r>
      <w:r w:rsidRPr="00894034">
        <w:rPr>
          <w:rFonts w:ascii="Traditional Arabic" w:hAnsi="Traditional Arabic" w:cs="Abz-2 (Badr)"/>
          <w:color w:val="000000"/>
          <w:sz w:val="28"/>
          <w:szCs w:val="28"/>
          <w:rtl/>
          <w:lang w:bidi="fa-IR"/>
        </w:rPr>
        <w:t>.</w:t>
      </w:r>
    </w:p>
    <w:p w14:paraId="17E98793" w14:textId="77777777" w:rsidR="00D0221D" w:rsidRDefault="00D0221D" w:rsidP="00D5242C">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894034">
        <w:rPr>
          <w:rFonts w:ascii="Traditional Arabic" w:hAnsi="Traditional Arabic" w:cs="Abz-2 (Badr)" w:hint="cs"/>
          <w:color w:val="000000"/>
          <w:sz w:val="28"/>
          <w:szCs w:val="28"/>
          <w:rtl/>
          <w:lang w:bidi="fa-IR"/>
        </w:rPr>
        <w:t>وإن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كان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فإن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كان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يده</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تأدّى</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بلفظ</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التمليك</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والهبة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والعفو</w:t>
      </w:r>
      <w:r w:rsidRPr="00894034">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 xml:space="preserve">ـ </w:t>
      </w:r>
      <w:r w:rsidRPr="00894034">
        <w:rPr>
          <w:rFonts w:ascii="Traditional Arabic" w:hAnsi="Traditional Arabic" w:cs="Abz-2 (Badr)" w:hint="cs"/>
          <w:color w:val="000000"/>
          <w:sz w:val="28"/>
          <w:szCs w:val="28"/>
          <w:rtl/>
          <w:lang w:bidi="fa-IR"/>
        </w:rPr>
        <w:t>على</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قول</w:t>
      </w:r>
      <w:r>
        <w:rPr>
          <w:rFonts w:ascii="Traditional Arabic" w:hAnsi="Traditional Arabic" w:cs="Abz-2 (Badr)" w:hint="cs"/>
          <w:color w:val="000000"/>
          <w:sz w:val="28"/>
          <w:szCs w:val="28"/>
          <w:rtl/>
          <w:lang w:bidi="fa-IR"/>
        </w:rPr>
        <w:t xml:space="preserve"> ـ</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ولا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يصحّ‌</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بلفظ</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الإبراء</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والإسقاط</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والترك</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قطعا</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الألفاظ</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الثلاثة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ظاهرة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إسقاط</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الذمّة</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وكذا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كان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 يدها،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إلا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هما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يفترقان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اشتراط</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القبض</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في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الثاني</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دون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الأو</w:t>
      </w:r>
      <w:r>
        <w:rPr>
          <w:rFonts w:ascii="Traditional Arabic" w:hAnsi="Traditional Arabic" w:cs="Abz-2 (Badr)" w:hint="cs"/>
          <w:color w:val="000000"/>
          <w:sz w:val="28"/>
          <w:szCs w:val="28"/>
          <w:rtl/>
          <w:lang w:bidi="fa-IR"/>
        </w:rPr>
        <w:t>ّ</w:t>
      </w:r>
      <w:r w:rsidRPr="00894034">
        <w:rPr>
          <w:rFonts w:ascii="Traditional Arabic" w:hAnsi="Traditional Arabic" w:cs="Abz-2 (Badr)" w:hint="cs"/>
          <w:color w:val="000000"/>
          <w:sz w:val="28"/>
          <w:szCs w:val="28"/>
          <w:rtl/>
          <w:lang w:bidi="fa-IR"/>
        </w:rPr>
        <w:t>ل</w:t>
      </w:r>
      <w:r w:rsidRPr="00894034">
        <w:rPr>
          <w:rFonts w:ascii="Traditional Arabic" w:hAnsi="Traditional Arabic" w:cs="Abz-2 (Badr)"/>
          <w:color w:val="000000"/>
          <w:sz w:val="28"/>
          <w:szCs w:val="28"/>
          <w:rtl/>
          <w:lang w:bidi="fa-IR"/>
        </w:rPr>
        <w:t>.</w:t>
      </w:r>
    </w:p>
    <w:p w14:paraId="7502D323" w14:textId="77777777" w:rsidR="00D0221D" w:rsidRPr="00894034" w:rsidRDefault="00D0221D" w:rsidP="00D5242C">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894034">
        <w:rPr>
          <w:rFonts w:ascii="Traditional Arabic" w:hAnsi="Traditional Arabic" w:cs="Abz-2 (Badr)" w:hint="cs"/>
          <w:color w:val="000000"/>
          <w:sz w:val="28"/>
          <w:szCs w:val="28"/>
          <w:rtl/>
          <w:lang w:bidi="fa-IR"/>
        </w:rPr>
        <w:t>ولابدّ</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من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القبول</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على</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التقديرين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إذا</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كان</w:t>
      </w:r>
      <w:r w:rsidRPr="00894034">
        <w:rPr>
          <w:rFonts w:ascii="Traditional Arabic" w:hAnsi="Traditional Arabic" w:cs="Abz-2 (Badr)"/>
          <w:color w:val="000000"/>
          <w:sz w:val="28"/>
          <w:szCs w:val="28"/>
          <w:rtl/>
          <w:lang w:bidi="fa-IR"/>
        </w:rPr>
        <w:t xml:space="preserve"> </w:t>
      </w:r>
      <w:r w:rsidRPr="00894034">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w:t>
      </w:r>
      <w:r w:rsidRPr="00894034">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Pr>
          <w:rStyle w:val="FootnoteReference"/>
          <w:rFonts w:cs="Abz-2 (Badr)"/>
          <w:sz w:val="28"/>
          <w:szCs w:val="28"/>
          <w:rtl/>
          <w:lang w:bidi="fa-IR"/>
        </w:rPr>
        <w:footnoteReference w:id="3"/>
      </w:r>
    </w:p>
    <w:p w14:paraId="73F2B076" w14:textId="1E5938BA" w:rsidR="00D0221D" w:rsidRDefault="00D0221D" w:rsidP="00D5242C">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bookmarkStart w:id="0" w:name="_Hlk149988178"/>
      <w:r>
        <w:rPr>
          <w:rFonts w:ascii="Traditional Arabic" w:hAnsi="Traditional Arabic" w:cs="Abz-2 (Badr)" w:hint="cs"/>
          <w:color w:val="000000"/>
          <w:sz w:val="28"/>
          <w:szCs w:val="28"/>
          <w:rtl/>
          <w:lang w:bidi="fa-IR"/>
        </w:rPr>
        <w:t>اما حق در مسأله اين است که اولاً: ابراء ذمه يا هبه مال متوقف بر لفظ نيست، بلکه به نحو معاطاتی نيز ممکن است.</w:t>
      </w:r>
    </w:p>
    <w:p w14:paraId="79C9541B" w14:textId="6C6D383F" w:rsidR="00D0221D" w:rsidRDefault="00D0221D" w:rsidP="00D5242C">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ثانياً: بر فرض نياز به لفظ نيز لازم نيست که به الفاظ صريح بسنده شود، بلکه هر لفظی ولو با قرائن دلالت بر مقصود نمايد، کفايت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w:t>
      </w:r>
    </w:p>
    <w:p w14:paraId="3A7E4216" w14:textId="6A937CA0" w:rsidR="00992BE8" w:rsidRDefault="00992BE8" w:rsidP="00D5242C">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2 ـ آيا ابراء ذم</w:t>
      </w:r>
      <w:r w:rsidR="008D39E4">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ه با لفظ «هبه» و «تمليک» ممکن است؟</w:t>
      </w:r>
    </w:p>
    <w:p w14:paraId="74A4C7E4" w14:textId="1C9569E0" w:rsidR="00BF0F77" w:rsidRPr="00BF0F77" w:rsidRDefault="00BF0F77" w:rsidP="00D5242C">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صاحب جواهر در اين خصوص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BF0F77">
        <w:rPr>
          <w:rFonts w:ascii="Traditional Arabic" w:hAnsi="Traditional Arabic" w:cs="Abz-2 (Badr)" w:hint="cs"/>
          <w:color w:val="000000"/>
          <w:sz w:val="28"/>
          <w:szCs w:val="28"/>
          <w:rtl/>
          <w:lang w:bidi="fa-IR"/>
        </w:rPr>
        <w:t>إن</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ما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الكلام</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فيما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لو</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أ</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ريد</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منهما</w:t>
      </w:r>
      <w:r w:rsidR="008D39E4">
        <w:rPr>
          <w:rStyle w:val="FootnoteReference"/>
          <w:rFonts w:cs="Abz-2 (Badr)"/>
          <w:sz w:val="28"/>
          <w:szCs w:val="28"/>
          <w:rtl/>
          <w:lang w:bidi="fa-IR"/>
        </w:rPr>
        <w:footnoteReference w:id="4"/>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معناهما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لو</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تعل</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قا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بالعين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على</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أن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يكون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lastRenderedPageBreak/>
        <w:t>الإبراء</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تبعا</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لذلك،</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وكان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وجهه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صح</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تمليك</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الذم</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مم</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هو</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عليه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بالهبة،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لكونه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مقبوضا</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فيحصل</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الإبراء</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باعتبار</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عدم</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قصور</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ملك</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الإنسان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على</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نفسه،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بخلاف</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هبة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ذم</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الغير،</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فإن</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يتصو</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ر</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قبضه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دينا</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وتشخيصه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بالعين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يخرجه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الدين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الذي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هو</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محص</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ل</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البحث</w:t>
      </w:r>
      <w:r w:rsidRPr="00BF0F77">
        <w:rPr>
          <w:rFonts w:ascii="Traditional Arabic" w:hAnsi="Traditional Arabic" w:cs="Abz-2 (Badr)"/>
          <w:color w:val="000000"/>
          <w:sz w:val="28"/>
          <w:szCs w:val="28"/>
          <w:rtl/>
          <w:lang w:bidi="fa-IR"/>
        </w:rPr>
        <w:t>.</w:t>
      </w:r>
    </w:p>
    <w:p w14:paraId="709571FB" w14:textId="733BD2DD" w:rsidR="00BF0F77" w:rsidRPr="00BF0F77" w:rsidRDefault="00BF0F77" w:rsidP="00D5242C">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BF0F77">
        <w:rPr>
          <w:rFonts w:ascii="Traditional Arabic" w:hAnsi="Traditional Arabic" w:cs="Abz-2 (Badr)" w:hint="cs"/>
          <w:color w:val="000000"/>
          <w:sz w:val="28"/>
          <w:szCs w:val="28"/>
          <w:rtl/>
          <w:lang w:bidi="fa-IR"/>
        </w:rPr>
        <w:t>لكن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قد</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يناقش</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بأن</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معنى</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لملك</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الكل</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الذم</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إلا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استحقاقه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على</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ذم</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ته،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ضرورة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كونه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معدوما</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يصلح</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لقيام</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صفة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الملكي</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فلا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يتصو</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ر</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حصولها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لمن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ذم</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ته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على</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نفسه،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وحينئذ</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يت</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جه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عدم</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الصح</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إلا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دل</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عليه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الدليل</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البيع</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وغيره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العقود</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الممل</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كة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المسقطة</w:t>
      </w:r>
      <w:r w:rsidRPr="00BF0F77">
        <w:rPr>
          <w:rFonts w:ascii="Traditional Arabic" w:hAnsi="Traditional Arabic" w:cs="Abz-2 (Badr)"/>
          <w:color w:val="000000"/>
          <w:sz w:val="28"/>
          <w:szCs w:val="28"/>
          <w:rtl/>
          <w:lang w:bidi="fa-IR"/>
        </w:rPr>
        <w:t>.</w:t>
      </w:r>
    </w:p>
    <w:p w14:paraId="49C289EA" w14:textId="77777777" w:rsidR="00BF0F77" w:rsidRDefault="00BF0F77" w:rsidP="00D5242C">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BF0F77">
        <w:rPr>
          <w:rFonts w:ascii="Traditional Arabic" w:hAnsi="Traditional Arabic" w:cs="Abz-2 (Badr)" w:hint="cs"/>
          <w:color w:val="000000"/>
          <w:sz w:val="28"/>
          <w:szCs w:val="28"/>
          <w:rtl/>
          <w:lang w:bidi="fa-IR"/>
        </w:rPr>
        <w:t>وقد</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يدفع</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بأن</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الشارع</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قد</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جعل</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الوجود</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الذم</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كالوجود</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الخارجي،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فيصح</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قيام</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صفة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الملكي</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فيه</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إلا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ذلك</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لم</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كان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يتبعه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الاستحقاق</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للمالك</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يت</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جه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سقوطه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الفرض</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ونحوه،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لعدم</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تصو</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ر</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استحقاقه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على</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نفسه</w:t>
      </w:r>
      <w:r>
        <w:rPr>
          <w:rFonts w:ascii="Traditional Arabic" w:hAnsi="Traditional Arabic" w:cs="Abz-2 (Badr)" w:hint="cs"/>
          <w:color w:val="000000"/>
          <w:sz w:val="28"/>
          <w:szCs w:val="28"/>
          <w:rtl/>
          <w:lang w:bidi="fa-IR"/>
        </w:rPr>
        <w:t>.</w:t>
      </w:r>
    </w:p>
    <w:p w14:paraId="4CC67B31" w14:textId="77777777" w:rsidR="00BF0F77" w:rsidRDefault="00BF0F77" w:rsidP="00D5242C">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BF0F77">
        <w:rPr>
          <w:rFonts w:ascii="Traditional Arabic" w:hAnsi="Traditional Arabic" w:cs="Abz-2 (Badr)" w:hint="cs"/>
          <w:color w:val="000000"/>
          <w:sz w:val="28"/>
          <w:szCs w:val="28"/>
          <w:rtl/>
          <w:lang w:bidi="fa-IR"/>
        </w:rPr>
        <w:t>لا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يقال</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إن</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ذلك</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يقتضي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أيضا</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جواز</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هبة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ذم</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الغير</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للغير،</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إذ</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هو</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حينئذ</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كالأعيان</w:t>
      </w:r>
      <w:r>
        <w:rPr>
          <w:rFonts w:ascii="Traditional Arabic" w:hAnsi="Traditional Arabic" w:cs="Abz-2 (Badr)" w:hint="cs"/>
          <w:color w:val="000000"/>
          <w:sz w:val="28"/>
          <w:szCs w:val="28"/>
          <w:rtl/>
          <w:lang w:bidi="fa-IR"/>
        </w:rPr>
        <w:t>.</w:t>
      </w:r>
    </w:p>
    <w:p w14:paraId="32302747" w14:textId="77777777" w:rsidR="00D5242C" w:rsidRDefault="00BF0F77" w:rsidP="00D5242C">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BF0F77">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نقول</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إن</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وإن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كان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كذلك</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لكن</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يمنعه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اعتبار</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القبض</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صح</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الهبة،</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وقد</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عرفت</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عدم</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إمكان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قبضه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دينا</w:t>
      </w:r>
      <w:r>
        <w:rPr>
          <w:rFonts w:ascii="Traditional Arabic" w:hAnsi="Traditional Arabic" w:cs="Abz-2 (Badr)" w:hint="cs"/>
          <w:color w:val="000000"/>
          <w:sz w:val="28"/>
          <w:szCs w:val="28"/>
          <w:rtl/>
          <w:lang w:bidi="fa-IR"/>
        </w:rPr>
        <w:t>ً.</w:t>
      </w:r>
    </w:p>
    <w:p w14:paraId="21E27161" w14:textId="38DD4BAA" w:rsidR="00224A02" w:rsidRDefault="00BF0F77" w:rsidP="00AF273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lang w:bidi="fa-IR"/>
        </w:rPr>
      </w:pPr>
      <w:r w:rsidRPr="00BF0F77">
        <w:rPr>
          <w:rFonts w:ascii="Traditional Arabic" w:hAnsi="Traditional Arabic" w:cs="Abz-2 (Badr)" w:hint="cs"/>
          <w:color w:val="000000"/>
          <w:sz w:val="28"/>
          <w:szCs w:val="28"/>
          <w:rtl/>
          <w:lang w:bidi="fa-IR"/>
        </w:rPr>
        <w:t>واحتماله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بالضمان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مثلا</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يدفعه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ليس</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قبضا</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وإن</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ما</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هو</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عقد</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آخر</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وإن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أفاد</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كونه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مقبوضا</w:t>
      </w:r>
      <w:r>
        <w:rPr>
          <w:rFonts w:ascii="Traditional Arabic" w:hAnsi="Traditional Arabic" w:cs="Abz-2 (Badr)" w:hint="cs"/>
          <w:color w:val="000000"/>
          <w:sz w:val="28"/>
          <w:szCs w:val="28"/>
          <w:rtl/>
          <w:lang w:bidi="fa-IR"/>
        </w:rPr>
        <w:t>ً</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لمن</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صار</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في</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ذم</w:t>
      </w:r>
      <w:r>
        <w:rPr>
          <w:rFonts w:ascii="Traditional Arabic" w:hAnsi="Traditional Arabic" w:cs="Abz-2 (Badr)" w:hint="cs"/>
          <w:color w:val="000000"/>
          <w:sz w:val="28"/>
          <w:szCs w:val="28"/>
          <w:rtl/>
          <w:lang w:bidi="fa-IR"/>
        </w:rPr>
        <w:t>ّ</w:t>
      </w:r>
      <w:r w:rsidRPr="00BF0F77">
        <w:rPr>
          <w:rFonts w:ascii="Traditional Arabic" w:hAnsi="Traditional Arabic" w:cs="Abz-2 (Badr)" w:hint="cs"/>
          <w:color w:val="000000"/>
          <w:sz w:val="28"/>
          <w:szCs w:val="28"/>
          <w:rtl/>
          <w:lang w:bidi="fa-IR"/>
        </w:rPr>
        <w:t>ته</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بعد</w:t>
      </w:r>
      <w:r w:rsidRPr="00BF0F77">
        <w:rPr>
          <w:rFonts w:ascii="Traditional Arabic" w:hAnsi="Traditional Arabic" w:cs="Abz-2 (Badr)"/>
          <w:color w:val="000000"/>
          <w:sz w:val="28"/>
          <w:szCs w:val="28"/>
          <w:rtl/>
          <w:lang w:bidi="fa-IR"/>
        </w:rPr>
        <w:t xml:space="preserve"> </w:t>
      </w:r>
      <w:r w:rsidRPr="00BF0F77">
        <w:rPr>
          <w:rFonts w:ascii="Traditional Arabic" w:hAnsi="Traditional Arabic" w:cs="Abz-2 (Badr)" w:hint="cs"/>
          <w:color w:val="000000"/>
          <w:sz w:val="28"/>
          <w:szCs w:val="28"/>
          <w:rtl/>
          <w:lang w:bidi="fa-IR"/>
        </w:rPr>
        <w:t>الضمان</w:t>
      </w:r>
      <w:r w:rsidRPr="00BF0F77">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Pr>
          <w:rStyle w:val="FootnoteReference"/>
          <w:rFonts w:cs="Abz-2 (Badr)"/>
          <w:sz w:val="28"/>
          <w:szCs w:val="28"/>
          <w:rtl/>
          <w:lang w:bidi="fa-IR"/>
        </w:rPr>
        <w:footnoteReference w:id="5"/>
      </w:r>
      <w:bookmarkEnd w:id="0"/>
    </w:p>
    <w:p w14:paraId="2BC06664" w14:textId="35A21F1B" w:rsidR="00E76EAB" w:rsidRPr="001661A8" w:rsidRDefault="00AF2739" w:rsidP="00E81CBC">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نقد کلمات ايشان را ان شاء الله جلسه بعد عرض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کنيم.</w:t>
      </w:r>
    </w:p>
    <w:sectPr w:rsidR="00E76EAB" w:rsidRPr="001661A8" w:rsidSect="00EA0B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F8076" w14:textId="77777777" w:rsidR="00F31B54" w:rsidRDefault="00F31B54" w:rsidP="00F71127">
      <w:pPr>
        <w:spacing w:after="0" w:line="240" w:lineRule="auto"/>
      </w:pPr>
      <w:r>
        <w:separator/>
      </w:r>
    </w:p>
  </w:endnote>
  <w:endnote w:type="continuationSeparator" w:id="0">
    <w:p w14:paraId="138AD96E" w14:textId="77777777" w:rsidR="00F31B54" w:rsidRDefault="00F31B5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25B15" w14:textId="77777777" w:rsidR="00EA0BAD" w:rsidRDefault="00EA0B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EA03" w14:textId="77777777" w:rsidR="00EA0BAD" w:rsidRDefault="00EA0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8E8D8" w14:textId="77777777" w:rsidR="00F31B54" w:rsidRDefault="00F31B54" w:rsidP="00EE25C0">
      <w:pPr>
        <w:bidi/>
        <w:spacing w:after="0" w:line="240" w:lineRule="auto"/>
      </w:pPr>
      <w:r>
        <w:separator/>
      </w:r>
    </w:p>
  </w:footnote>
  <w:footnote w:type="continuationSeparator" w:id="0">
    <w:p w14:paraId="5696F590" w14:textId="77777777" w:rsidR="00F31B54" w:rsidRDefault="00F31B54" w:rsidP="00F71127">
      <w:pPr>
        <w:bidi/>
        <w:spacing w:after="0" w:line="240" w:lineRule="auto"/>
      </w:pPr>
      <w:r>
        <w:continuationSeparator/>
      </w:r>
    </w:p>
  </w:footnote>
  <w:footnote w:id="1">
    <w:p w14:paraId="072450E9" w14:textId="77777777" w:rsidR="00224A02" w:rsidRPr="00474923" w:rsidRDefault="00224A02" w:rsidP="00224A02">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بقره(2):237.</w:t>
      </w:r>
    </w:p>
  </w:footnote>
  <w:footnote w:id="2">
    <w:p w14:paraId="3C94E1C0" w14:textId="3F24CF2E" w:rsidR="00AF2739" w:rsidRPr="00474923" w:rsidRDefault="00AF2739" w:rsidP="00AF2739">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همان.</w:t>
      </w:r>
    </w:p>
  </w:footnote>
  <w:footnote w:id="3">
    <w:p w14:paraId="086AE386" w14:textId="77777777" w:rsidR="00D0221D" w:rsidRPr="00474923" w:rsidRDefault="00D0221D" w:rsidP="00D0221D">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مسالك،ج8،ص261 و 262</w:t>
      </w:r>
      <w:r w:rsidRPr="00474923">
        <w:rPr>
          <w:rFonts w:cs="Abz-2 (Badr)" w:hint="cs"/>
          <w:rtl/>
          <w:lang w:bidi="fa-IR"/>
        </w:rPr>
        <w:t>.</w:t>
      </w:r>
    </w:p>
  </w:footnote>
  <w:footnote w:id="4">
    <w:p w14:paraId="2B0B7CBC" w14:textId="4709A650" w:rsidR="008D39E4" w:rsidRPr="00474923" w:rsidRDefault="008D39E4" w:rsidP="008D39E4">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يعنی از «هبه» و «تمليک».</w:t>
      </w:r>
    </w:p>
  </w:footnote>
  <w:footnote w:id="5">
    <w:p w14:paraId="5C0D1E39" w14:textId="6F8B5474" w:rsidR="00BF0F77" w:rsidRPr="00474923" w:rsidRDefault="00BF0F77" w:rsidP="00BF0F77">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جواهر،ج31،ص110</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82170" w14:textId="77777777" w:rsidR="00EA0BAD" w:rsidRDefault="00EA0B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FF512" w14:textId="718B6D8A" w:rsidR="00EA0BAD" w:rsidRDefault="00EA0BAD">
    <w:pPr>
      <w:pStyle w:val="Header"/>
    </w:pPr>
    <w:r>
      <w:rPr>
        <w:noProof/>
      </w:rPr>
      <mc:AlternateContent>
        <mc:Choice Requires="wps">
          <w:drawing>
            <wp:anchor distT="45720" distB="45720" distL="114300" distR="114300" simplePos="0" relativeHeight="251661312" behindDoc="0" locked="0" layoutInCell="1" allowOverlap="1" wp14:anchorId="0CF62B77" wp14:editId="7913AE1F">
              <wp:simplePos x="0" y="0"/>
              <wp:positionH relativeFrom="column">
                <wp:posOffset>1789430</wp:posOffset>
              </wp:positionH>
              <wp:positionV relativeFrom="paragraph">
                <wp:posOffset>182880</wp:posOffset>
              </wp:positionV>
              <wp:extent cx="4526280" cy="16078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1607820"/>
                      </a:xfrm>
                      <a:prstGeom prst="rect">
                        <a:avLst/>
                      </a:prstGeom>
                      <a:solidFill>
                        <a:srgbClr val="FFFFFF"/>
                      </a:solidFill>
                      <a:ln w="9525">
                        <a:noFill/>
                        <a:miter lim="800000"/>
                        <a:headEnd/>
                        <a:tailEnd/>
                      </a:ln>
                    </wps:spPr>
                    <wps:txbx>
                      <w:txbxContent>
                        <w:p w14:paraId="23871118" w14:textId="053674C2" w:rsidR="00EA0BAD" w:rsidRDefault="00EA0BAD" w:rsidP="00EA0BAD">
                          <w:pPr>
                            <w:bidi/>
                            <w:rPr>
                              <w:rFonts w:cs="B Mehr"/>
                            </w:rPr>
                          </w:pPr>
                          <w:r>
                            <w:rPr>
                              <w:rFonts w:cs="B Mehr" w:hint="cs"/>
                              <w:rtl/>
                            </w:rPr>
                            <w:t>تقریر درس خارج فقه،  استاد حاج سید علی موسوی اردبیلی</w:t>
                          </w:r>
                          <w:r>
                            <w:rPr>
                              <w:rFonts w:cs="B Mehr" w:hint="cs"/>
                            </w:rPr>
                            <w:t xml:space="preserve"> </w:t>
                          </w:r>
                        </w:p>
                        <w:p w14:paraId="0FA78D94" w14:textId="77777777" w:rsidR="00EA0BAD" w:rsidRDefault="00EA0BAD" w:rsidP="00EA0BAD">
                          <w:pPr>
                            <w:jc w:val="right"/>
                            <w:rPr>
                              <w:rFonts w:cs="B Mehr"/>
                            </w:rPr>
                          </w:pPr>
                          <w:r>
                            <w:rPr>
                              <w:rFonts w:cs="B Mehr" w:hint="cs"/>
                              <w:rtl/>
                            </w:rPr>
                            <w:t xml:space="preserve">مبحث: نکاح    / مهر </w:t>
                          </w:r>
                        </w:p>
                        <w:p w14:paraId="29EF21A9" w14:textId="7D869860" w:rsidR="00EA0BAD" w:rsidRDefault="00EA0BAD" w:rsidP="00EA0BAD">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1</w:t>
                          </w:r>
                          <w:r>
                            <w:rPr>
                              <w:rFonts w:cs="B Mehr" w:hint="cs"/>
                              <w:rtl/>
                            </w:rPr>
                            <w:t>4</w:t>
                          </w:r>
                          <w:r>
                            <w:rPr>
                              <w:rFonts w:cs="B Mehr" w:hint="cs"/>
                              <w:rtl/>
                            </w:rPr>
                            <w:t xml:space="preserve"> آبان  ماه - 1402ه.ش</w:t>
                          </w:r>
                        </w:p>
                        <w:p w14:paraId="55EB2164" w14:textId="77777777" w:rsidR="00EA0BAD" w:rsidRDefault="00EA0BAD" w:rsidP="00EA0BAD"/>
                        <w:p w14:paraId="386CE0BB" w14:textId="77777777" w:rsidR="00EA0BAD" w:rsidRDefault="00EA0BAD" w:rsidP="00EA0BAD"/>
                        <w:p w14:paraId="43F632E3" w14:textId="77777777" w:rsidR="00EA0BAD" w:rsidRDefault="00EA0BAD" w:rsidP="00EA0BAD"/>
                        <w:p w14:paraId="570AF6D8" w14:textId="77777777" w:rsidR="00EA0BAD" w:rsidRDefault="00EA0BAD" w:rsidP="00EA0BAD"/>
                        <w:p w14:paraId="5AACA824" w14:textId="77777777" w:rsidR="00EA0BAD" w:rsidRDefault="00EA0BAD" w:rsidP="00EA0BAD"/>
                        <w:p w14:paraId="2CBB4798" w14:textId="77777777" w:rsidR="00EA0BAD" w:rsidRDefault="00EA0BAD" w:rsidP="00EA0BAD"/>
                        <w:p w14:paraId="27B655E1" w14:textId="77777777" w:rsidR="00EA0BAD" w:rsidRDefault="00EA0BAD" w:rsidP="00EA0BAD"/>
                        <w:p w14:paraId="19097367" w14:textId="77777777" w:rsidR="00EA0BAD" w:rsidRDefault="00EA0BAD" w:rsidP="00EA0BAD"/>
                        <w:p w14:paraId="1A9D0804" w14:textId="77777777" w:rsidR="00EA0BAD" w:rsidRDefault="00EA0BAD" w:rsidP="00EA0BAD"/>
                        <w:p w14:paraId="154953E1" w14:textId="77777777" w:rsidR="00EA0BAD" w:rsidRDefault="00EA0BAD" w:rsidP="00EA0BAD"/>
                        <w:p w14:paraId="39238AB9" w14:textId="77777777" w:rsidR="00EA0BAD" w:rsidRDefault="00EA0BAD" w:rsidP="00EA0BAD"/>
                        <w:p w14:paraId="238DA696" w14:textId="77777777" w:rsidR="00EA0BAD" w:rsidRDefault="00EA0BAD" w:rsidP="00EA0BAD"/>
                        <w:p w14:paraId="0C3C97FF" w14:textId="77777777" w:rsidR="00EA0BAD" w:rsidRDefault="00EA0BAD" w:rsidP="00EA0BAD"/>
                        <w:p w14:paraId="0B9FBA67" w14:textId="77777777" w:rsidR="00EA0BAD" w:rsidRDefault="00EA0BAD" w:rsidP="00EA0BAD"/>
                        <w:p w14:paraId="09BEADB4" w14:textId="77777777" w:rsidR="00EA0BAD" w:rsidRDefault="00EA0BAD" w:rsidP="00EA0BAD"/>
                        <w:p w14:paraId="731A9347" w14:textId="77777777" w:rsidR="00EA0BAD" w:rsidRDefault="00EA0BAD" w:rsidP="00EA0BAD"/>
                        <w:p w14:paraId="5D90F02B" w14:textId="77777777" w:rsidR="00EA0BAD" w:rsidRDefault="00EA0BAD" w:rsidP="00EA0BAD"/>
                        <w:p w14:paraId="1C5A98AF" w14:textId="77777777" w:rsidR="00EA0BAD" w:rsidRDefault="00EA0BAD" w:rsidP="00EA0BAD"/>
                        <w:p w14:paraId="5AA03D1A" w14:textId="77777777" w:rsidR="00EA0BAD" w:rsidRDefault="00EA0BAD" w:rsidP="00EA0BAD"/>
                        <w:p w14:paraId="5054EBE1" w14:textId="77777777" w:rsidR="00EA0BAD" w:rsidRDefault="00EA0BAD" w:rsidP="00EA0BAD"/>
                        <w:p w14:paraId="64EA03FB" w14:textId="77777777" w:rsidR="00EA0BAD" w:rsidRDefault="00EA0BAD" w:rsidP="00EA0BAD"/>
                        <w:p w14:paraId="00A7ADF2" w14:textId="77777777" w:rsidR="00EA0BAD" w:rsidRDefault="00EA0BAD" w:rsidP="00EA0BAD"/>
                        <w:p w14:paraId="032646D0" w14:textId="7699CC10" w:rsidR="00EA0BAD" w:rsidRDefault="00EA0B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F62B77" id="_x0000_t202" coordsize="21600,21600" o:spt="202" path="m,l,21600r21600,l21600,xe">
              <v:stroke joinstyle="miter"/>
              <v:path gradientshapeok="t" o:connecttype="rect"/>
            </v:shapetype>
            <v:shape id="Text Box 2" o:spid="_x0000_s1026" type="#_x0000_t202" style="position:absolute;margin-left:140.9pt;margin-top:14.4pt;width:356.4pt;height:126.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" stroked="f">
              <v:textbox>
                <w:txbxContent>
                  <w:p w14:paraId="23871118" w14:textId="053674C2" w:rsidR="00EA0BAD" w:rsidRDefault="00EA0BAD" w:rsidP="00EA0BAD">
                    <w:pPr>
                      <w:bidi/>
                      <w:rPr>
                        <w:rFonts w:cs="B Mehr"/>
                      </w:rPr>
                    </w:pPr>
                    <w:r>
                      <w:rPr>
                        <w:rFonts w:cs="B Mehr" w:hint="cs"/>
                        <w:rtl/>
                      </w:rPr>
                      <w:t>تقریر درس خارج فقه،  استاد حاج سید علی موسوی اردبیلی</w:t>
                    </w:r>
                    <w:r>
                      <w:rPr>
                        <w:rFonts w:cs="B Mehr" w:hint="cs"/>
                      </w:rPr>
                      <w:t xml:space="preserve"> </w:t>
                    </w:r>
                  </w:p>
                  <w:p w14:paraId="0FA78D94" w14:textId="77777777" w:rsidR="00EA0BAD" w:rsidRDefault="00EA0BAD" w:rsidP="00EA0BAD">
                    <w:pPr>
                      <w:jc w:val="right"/>
                      <w:rPr>
                        <w:rFonts w:cs="B Mehr"/>
                      </w:rPr>
                    </w:pPr>
                    <w:r>
                      <w:rPr>
                        <w:rFonts w:cs="B Mehr" w:hint="cs"/>
                        <w:rtl/>
                      </w:rPr>
                      <w:t xml:space="preserve">مبحث: نکاح    / مهر </w:t>
                    </w:r>
                  </w:p>
                  <w:p w14:paraId="29EF21A9" w14:textId="7D869860" w:rsidR="00EA0BAD" w:rsidRDefault="00EA0BAD" w:rsidP="00EA0BAD">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1</w:t>
                    </w:r>
                    <w:r>
                      <w:rPr>
                        <w:rFonts w:cs="B Mehr" w:hint="cs"/>
                        <w:rtl/>
                      </w:rPr>
                      <w:t>4</w:t>
                    </w:r>
                    <w:r>
                      <w:rPr>
                        <w:rFonts w:cs="B Mehr" w:hint="cs"/>
                        <w:rtl/>
                      </w:rPr>
                      <w:t xml:space="preserve"> آبان  ماه - 1402ه.ش</w:t>
                    </w:r>
                  </w:p>
                  <w:p w14:paraId="55EB2164" w14:textId="77777777" w:rsidR="00EA0BAD" w:rsidRDefault="00EA0BAD" w:rsidP="00EA0BAD"/>
                  <w:p w14:paraId="386CE0BB" w14:textId="77777777" w:rsidR="00EA0BAD" w:rsidRDefault="00EA0BAD" w:rsidP="00EA0BAD"/>
                  <w:p w14:paraId="43F632E3" w14:textId="77777777" w:rsidR="00EA0BAD" w:rsidRDefault="00EA0BAD" w:rsidP="00EA0BAD"/>
                  <w:p w14:paraId="570AF6D8" w14:textId="77777777" w:rsidR="00EA0BAD" w:rsidRDefault="00EA0BAD" w:rsidP="00EA0BAD"/>
                  <w:p w14:paraId="5AACA824" w14:textId="77777777" w:rsidR="00EA0BAD" w:rsidRDefault="00EA0BAD" w:rsidP="00EA0BAD"/>
                  <w:p w14:paraId="2CBB4798" w14:textId="77777777" w:rsidR="00EA0BAD" w:rsidRDefault="00EA0BAD" w:rsidP="00EA0BAD"/>
                  <w:p w14:paraId="27B655E1" w14:textId="77777777" w:rsidR="00EA0BAD" w:rsidRDefault="00EA0BAD" w:rsidP="00EA0BAD"/>
                  <w:p w14:paraId="19097367" w14:textId="77777777" w:rsidR="00EA0BAD" w:rsidRDefault="00EA0BAD" w:rsidP="00EA0BAD"/>
                  <w:p w14:paraId="1A9D0804" w14:textId="77777777" w:rsidR="00EA0BAD" w:rsidRDefault="00EA0BAD" w:rsidP="00EA0BAD"/>
                  <w:p w14:paraId="154953E1" w14:textId="77777777" w:rsidR="00EA0BAD" w:rsidRDefault="00EA0BAD" w:rsidP="00EA0BAD"/>
                  <w:p w14:paraId="39238AB9" w14:textId="77777777" w:rsidR="00EA0BAD" w:rsidRDefault="00EA0BAD" w:rsidP="00EA0BAD"/>
                  <w:p w14:paraId="238DA696" w14:textId="77777777" w:rsidR="00EA0BAD" w:rsidRDefault="00EA0BAD" w:rsidP="00EA0BAD"/>
                  <w:p w14:paraId="0C3C97FF" w14:textId="77777777" w:rsidR="00EA0BAD" w:rsidRDefault="00EA0BAD" w:rsidP="00EA0BAD"/>
                  <w:p w14:paraId="0B9FBA67" w14:textId="77777777" w:rsidR="00EA0BAD" w:rsidRDefault="00EA0BAD" w:rsidP="00EA0BAD"/>
                  <w:p w14:paraId="09BEADB4" w14:textId="77777777" w:rsidR="00EA0BAD" w:rsidRDefault="00EA0BAD" w:rsidP="00EA0BAD"/>
                  <w:p w14:paraId="731A9347" w14:textId="77777777" w:rsidR="00EA0BAD" w:rsidRDefault="00EA0BAD" w:rsidP="00EA0BAD"/>
                  <w:p w14:paraId="5D90F02B" w14:textId="77777777" w:rsidR="00EA0BAD" w:rsidRDefault="00EA0BAD" w:rsidP="00EA0BAD"/>
                  <w:p w14:paraId="1C5A98AF" w14:textId="77777777" w:rsidR="00EA0BAD" w:rsidRDefault="00EA0BAD" w:rsidP="00EA0BAD"/>
                  <w:p w14:paraId="5AA03D1A" w14:textId="77777777" w:rsidR="00EA0BAD" w:rsidRDefault="00EA0BAD" w:rsidP="00EA0BAD"/>
                  <w:p w14:paraId="5054EBE1" w14:textId="77777777" w:rsidR="00EA0BAD" w:rsidRDefault="00EA0BAD" w:rsidP="00EA0BAD"/>
                  <w:p w14:paraId="64EA03FB" w14:textId="77777777" w:rsidR="00EA0BAD" w:rsidRDefault="00EA0BAD" w:rsidP="00EA0BAD"/>
                  <w:p w14:paraId="00A7ADF2" w14:textId="77777777" w:rsidR="00EA0BAD" w:rsidRDefault="00EA0BAD" w:rsidP="00EA0BAD"/>
                  <w:p w14:paraId="032646D0" w14:textId="7699CC10" w:rsidR="00EA0BAD" w:rsidRDefault="00EA0BA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78FABB0" wp14:editId="2DBA2A66">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4099B" w14:textId="77777777" w:rsidR="00EA0BAD" w:rsidRDefault="00EA0B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4E1"/>
    <w:rsid w:val="00025746"/>
    <w:rsid w:val="00026ABF"/>
    <w:rsid w:val="000277FA"/>
    <w:rsid w:val="00027A06"/>
    <w:rsid w:val="00034448"/>
    <w:rsid w:val="0003467C"/>
    <w:rsid w:val="0003525A"/>
    <w:rsid w:val="00036B68"/>
    <w:rsid w:val="00040D26"/>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3FB9"/>
    <w:rsid w:val="00064061"/>
    <w:rsid w:val="00064B62"/>
    <w:rsid w:val="00065987"/>
    <w:rsid w:val="00066A8F"/>
    <w:rsid w:val="0007062A"/>
    <w:rsid w:val="000728C1"/>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30F"/>
    <w:rsid w:val="000E2501"/>
    <w:rsid w:val="000E2653"/>
    <w:rsid w:val="000E2C28"/>
    <w:rsid w:val="000E5585"/>
    <w:rsid w:val="000E5C29"/>
    <w:rsid w:val="000F0DA7"/>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3330"/>
    <w:rsid w:val="0011429B"/>
    <w:rsid w:val="001149FA"/>
    <w:rsid w:val="001168ED"/>
    <w:rsid w:val="00117263"/>
    <w:rsid w:val="00117AAF"/>
    <w:rsid w:val="00117D7D"/>
    <w:rsid w:val="00121124"/>
    <w:rsid w:val="00123C66"/>
    <w:rsid w:val="001255F1"/>
    <w:rsid w:val="0012644A"/>
    <w:rsid w:val="00126F55"/>
    <w:rsid w:val="0013340D"/>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0DED"/>
    <w:rsid w:val="00251D8B"/>
    <w:rsid w:val="00255658"/>
    <w:rsid w:val="002562D1"/>
    <w:rsid w:val="00256EAE"/>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849"/>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2D56"/>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45C6"/>
    <w:rsid w:val="004549C2"/>
    <w:rsid w:val="004562B8"/>
    <w:rsid w:val="00456994"/>
    <w:rsid w:val="00457333"/>
    <w:rsid w:val="00457EC6"/>
    <w:rsid w:val="00460313"/>
    <w:rsid w:val="00461C8E"/>
    <w:rsid w:val="00462686"/>
    <w:rsid w:val="004626A1"/>
    <w:rsid w:val="004630D8"/>
    <w:rsid w:val="00463252"/>
    <w:rsid w:val="004668C6"/>
    <w:rsid w:val="00470062"/>
    <w:rsid w:val="00470380"/>
    <w:rsid w:val="00471E7C"/>
    <w:rsid w:val="00472814"/>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2DB6"/>
    <w:rsid w:val="00543C36"/>
    <w:rsid w:val="00543C5D"/>
    <w:rsid w:val="00544181"/>
    <w:rsid w:val="00546132"/>
    <w:rsid w:val="005470EC"/>
    <w:rsid w:val="0055085C"/>
    <w:rsid w:val="00551367"/>
    <w:rsid w:val="0055269E"/>
    <w:rsid w:val="005532E0"/>
    <w:rsid w:val="005568E8"/>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1531"/>
    <w:rsid w:val="006419B6"/>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0EE4"/>
    <w:rsid w:val="006A4128"/>
    <w:rsid w:val="006A4420"/>
    <w:rsid w:val="006A47A5"/>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3AA3"/>
    <w:rsid w:val="00784CD7"/>
    <w:rsid w:val="007853C3"/>
    <w:rsid w:val="00786E73"/>
    <w:rsid w:val="00786EFE"/>
    <w:rsid w:val="00787836"/>
    <w:rsid w:val="0079140D"/>
    <w:rsid w:val="00793AC8"/>
    <w:rsid w:val="007A1EC3"/>
    <w:rsid w:val="007A3902"/>
    <w:rsid w:val="007A3BF6"/>
    <w:rsid w:val="007A642D"/>
    <w:rsid w:val="007A7947"/>
    <w:rsid w:val="007B264E"/>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5035"/>
    <w:rsid w:val="00975098"/>
    <w:rsid w:val="00976371"/>
    <w:rsid w:val="00984C89"/>
    <w:rsid w:val="00987056"/>
    <w:rsid w:val="00990A8F"/>
    <w:rsid w:val="00990C14"/>
    <w:rsid w:val="00992BE8"/>
    <w:rsid w:val="00995859"/>
    <w:rsid w:val="0099697B"/>
    <w:rsid w:val="00996A5B"/>
    <w:rsid w:val="009A014A"/>
    <w:rsid w:val="009A076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5285"/>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2E69"/>
    <w:rsid w:val="00B544E3"/>
    <w:rsid w:val="00B550C0"/>
    <w:rsid w:val="00B5592D"/>
    <w:rsid w:val="00B572FE"/>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2570"/>
    <w:rsid w:val="00BF2C43"/>
    <w:rsid w:val="00BF5AD9"/>
    <w:rsid w:val="00BF5F1A"/>
    <w:rsid w:val="00BF7138"/>
    <w:rsid w:val="00BF76F5"/>
    <w:rsid w:val="00C004FA"/>
    <w:rsid w:val="00C01832"/>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3394"/>
    <w:rsid w:val="00C73581"/>
    <w:rsid w:val="00C763FB"/>
    <w:rsid w:val="00C77585"/>
    <w:rsid w:val="00C77F3D"/>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22E3"/>
    <w:rsid w:val="00DF4031"/>
    <w:rsid w:val="00DF62A6"/>
    <w:rsid w:val="00E00397"/>
    <w:rsid w:val="00E0061D"/>
    <w:rsid w:val="00E00E49"/>
    <w:rsid w:val="00E0140F"/>
    <w:rsid w:val="00E01FDF"/>
    <w:rsid w:val="00E03315"/>
    <w:rsid w:val="00E05A4B"/>
    <w:rsid w:val="00E12474"/>
    <w:rsid w:val="00E12891"/>
    <w:rsid w:val="00E13C09"/>
    <w:rsid w:val="00E13F3E"/>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57282"/>
    <w:rsid w:val="00E62A13"/>
    <w:rsid w:val="00E63591"/>
    <w:rsid w:val="00E6533A"/>
    <w:rsid w:val="00E723F3"/>
    <w:rsid w:val="00E7457A"/>
    <w:rsid w:val="00E74781"/>
    <w:rsid w:val="00E749D3"/>
    <w:rsid w:val="00E74AB7"/>
    <w:rsid w:val="00E753E1"/>
    <w:rsid w:val="00E76EAB"/>
    <w:rsid w:val="00E77A81"/>
    <w:rsid w:val="00E80831"/>
    <w:rsid w:val="00E8129A"/>
    <w:rsid w:val="00E81B7F"/>
    <w:rsid w:val="00E81CBC"/>
    <w:rsid w:val="00E82746"/>
    <w:rsid w:val="00E83A32"/>
    <w:rsid w:val="00E84FE8"/>
    <w:rsid w:val="00E870CE"/>
    <w:rsid w:val="00E87258"/>
    <w:rsid w:val="00E9124B"/>
    <w:rsid w:val="00E9135A"/>
    <w:rsid w:val="00E91E9D"/>
    <w:rsid w:val="00E93304"/>
    <w:rsid w:val="00E93883"/>
    <w:rsid w:val="00E93DEF"/>
    <w:rsid w:val="00E96241"/>
    <w:rsid w:val="00E963BE"/>
    <w:rsid w:val="00EA0BAD"/>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B54"/>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8998</TotalTime>
  <Pages>1</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1076</cp:revision>
  <cp:lastPrinted>2023-11-04T05:22:00Z</cp:lastPrinted>
  <dcterms:created xsi:type="dcterms:W3CDTF">2022-10-16T08:36:00Z</dcterms:created>
  <dcterms:modified xsi:type="dcterms:W3CDTF">2023-11-05T07:17:00Z</dcterms:modified>
</cp:coreProperties>
</file>